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B0" w:rsidRDefault="00AF05B0" w:rsidP="00AF05B0">
      <w:pPr>
        <w:jc w:val="left"/>
        <w:rPr>
          <w:rFonts w:ascii="Times New Roman" w:hAnsi="Times New Roman" w:cs="Times New Roman"/>
          <w:b/>
          <w:sz w:val="40"/>
          <w:szCs w:val="40"/>
        </w:rPr>
      </w:pPr>
    </w:p>
    <w:p w:rsidR="00D71839" w:rsidRPr="00AF05B0" w:rsidRDefault="00D617BD" w:rsidP="00BC0F5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F05B0">
        <w:rPr>
          <w:rFonts w:ascii="Times New Roman" w:hAnsi="Times New Roman" w:cs="Times New Roman" w:hint="eastAsia"/>
          <w:b/>
          <w:sz w:val="48"/>
          <w:szCs w:val="48"/>
        </w:rPr>
        <w:t>PNU EU Center</w:t>
      </w:r>
    </w:p>
    <w:p w:rsidR="00D617BD" w:rsidRPr="00AF05B0" w:rsidRDefault="00D617BD" w:rsidP="00BC0F5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F05B0">
        <w:rPr>
          <w:rFonts w:ascii="Times New Roman" w:hAnsi="Times New Roman" w:cs="Times New Roman" w:hint="eastAsia"/>
          <w:b/>
          <w:sz w:val="48"/>
          <w:szCs w:val="48"/>
        </w:rPr>
        <w:t>Pusan National University</w:t>
      </w:r>
    </w:p>
    <w:p w:rsidR="00AF05B0" w:rsidRPr="00AF05B0" w:rsidRDefault="00AF05B0" w:rsidP="00D617BD">
      <w:pPr>
        <w:ind w:firstLineChars="50" w:firstLine="160"/>
        <w:jc w:val="center"/>
        <w:rPr>
          <w:rFonts w:ascii="Times New Roman" w:hAnsi="Times New Roman" w:cs="Times New Roman"/>
          <w:sz w:val="32"/>
          <w:szCs w:val="32"/>
        </w:rPr>
      </w:pPr>
    </w:p>
    <w:p w:rsidR="00D260FB" w:rsidRPr="00632C99" w:rsidRDefault="00AF05B0" w:rsidP="00D617BD">
      <w:pPr>
        <w:ind w:firstLineChars="50" w:firstLine="1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201</w:t>
      </w:r>
      <w:r w:rsidR="007F0DEE">
        <w:rPr>
          <w:rFonts w:ascii="Times New Roman" w:hAnsi="Times New Roman" w:cs="Times New Roman" w:hint="eastAsia"/>
          <w:sz w:val="32"/>
          <w:szCs w:val="32"/>
        </w:rPr>
        <w:t>5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632C99" w:rsidRPr="00632C99">
        <w:rPr>
          <w:rFonts w:ascii="Times New Roman" w:hAnsi="Times New Roman" w:cs="Times New Roman"/>
          <w:sz w:val="32"/>
          <w:szCs w:val="32"/>
        </w:rPr>
        <w:t>Visiting Professor</w:t>
      </w:r>
      <w:r>
        <w:rPr>
          <w:rFonts w:ascii="Times New Roman" w:hAnsi="Times New Roman" w:cs="Times New Roman" w:hint="eastAsia"/>
          <w:sz w:val="32"/>
          <w:szCs w:val="32"/>
        </w:rPr>
        <w:t>s</w:t>
      </w:r>
    </w:p>
    <w:p w:rsidR="00632C99" w:rsidRDefault="00D617BD" w:rsidP="00632C9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  </w:t>
      </w:r>
      <w:r w:rsidR="00632C99">
        <w:rPr>
          <w:rFonts w:ascii="Times New Roman" w:hAnsi="Times New Roman" w:cs="Times New Roman" w:hint="eastAsia"/>
          <w:sz w:val="32"/>
          <w:szCs w:val="32"/>
        </w:rPr>
        <w:t>Call for Applications</w:t>
      </w:r>
    </w:p>
    <w:p w:rsidR="00632C99" w:rsidRPr="00D617BD" w:rsidRDefault="00632C99">
      <w:pPr>
        <w:rPr>
          <w:rFonts w:ascii="Times New Roman" w:hAnsi="Times New Roman" w:cs="Times New Roman"/>
          <w:sz w:val="24"/>
          <w:szCs w:val="24"/>
        </w:rPr>
      </w:pPr>
    </w:p>
    <w:p w:rsidR="00632C99" w:rsidRDefault="0063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The P</w:t>
      </w:r>
      <w:r w:rsidR="00D016E5">
        <w:rPr>
          <w:rFonts w:ascii="Times New Roman" w:hAnsi="Times New Roman" w:cs="Times New Roman" w:hint="eastAsia"/>
          <w:sz w:val="24"/>
          <w:szCs w:val="24"/>
        </w:rPr>
        <w:t>usan National University</w:t>
      </w:r>
      <w:r>
        <w:rPr>
          <w:rFonts w:ascii="Times New Roman" w:hAnsi="Times New Roman" w:cs="Times New Roman" w:hint="eastAsia"/>
          <w:sz w:val="24"/>
          <w:szCs w:val="24"/>
        </w:rPr>
        <w:t xml:space="preserve"> EU Cent</w:t>
      </w:r>
      <w:r w:rsidR="00D016E5">
        <w:rPr>
          <w:rFonts w:ascii="Times New Roman" w:hAnsi="Times New Roman" w:cs="Times New Roman" w:hint="eastAsia"/>
          <w:sz w:val="24"/>
          <w:szCs w:val="24"/>
        </w:rPr>
        <w:t>er</w:t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="00D016E5">
        <w:rPr>
          <w:rFonts w:ascii="Times New Roman" w:hAnsi="Times New Roman" w:cs="Times New Roman" w:hint="eastAsia"/>
          <w:sz w:val="24"/>
          <w:szCs w:val="24"/>
        </w:rPr>
        <w:t xml:space="preserve">PNU </w:t>
      </w:r>
      <w:r>
        <w:rPr>
          <w:rFonts w:ascii="Times New Roman" w:hAnsi="Times New Roman" w:cs="Times New Roman" w:hint="eastAsia"/>
          <w:sz w:val="24"/>
          <w:szCs w:val="24"/>
        </w:rPr>
        <w:t xml:space="preserve">GSIS (Graduate School of International Studies) </w:t>
      </w:r>
      <w:r w:rsidR="00D016E5">
        <w:rPr>
          <w:rFonts w:ascii="Times New Roman" w:hAnsi="Times New Roman" w:cs="Times New Roman" w:hint="eastAsia"/>
          <w:sz w:val="24"/>
          <w:szCs w:val="24"/>
        </w:rPr>
        <w:t xml:space="preserve">welcome applications for </w:t>
      </w:r>
      <w:r w:rsidR="005463AF">
        <w:rPr>
          <w:rFonts w:ascii="Times New Roman" w:hAnsi="Times New Roman" w:cs="Times New Roman" w:hint="eastAsia"/>
          <w:sz w:val="24"/>
          <w:szCs w:val="24"/>
        </w:rPr>
        <w:t>Visiting</w:t>
      </w:r>
      <w:r w:rsidR="00D016E5">
        <w:rPr>
          <w:rFonts w:ascii="Times New Roman" w:hAnsi="Times New Roman" w:cs="Times New Roman" w:hint="eastAsia"/>
          <w:sz w:val="24"/>
          <w:szCs w:val="24"/>
        </w:rPr>
        <w:t xml:space="preserve"> Pro</w:t>
      </w:r>
      <w:r w:rsidR="00105CE8">
        <w:rPr>
          <w:rFonts w:ascii="Times New Roman" w:hAnsi="Times New Roman" w:cs="Times New Roman" w:hint="eastAsia"/>
          <w:sz w:val="24"/>
          <w:szCs w:val="24"/>
        </w:rPr>
        <w:t xml:space="preserve">fessors </w:t>
      </w:r>
      <w:r w:rsidR="00D016E5">
        <w:rPr>
          <w:rFonts w:ascii="Times New Roman" w:hAnsi="Times New Roman" w:cs="Times New Roman" w:hint="eastAsia"/>
          <w:sz w:val="24"/>
          <w:szCs w:val="24"/>
        </w:rPr>
        <w:t>who will be actively engaged in teaching and research in the field of European Politics, Economics, Social Science and Area Studies, and etc.</w:t>
      </w:r>
    </w:p>
    <w:p w:rsidR="00D016E5" w:rsidRDefault="00D016E5">
      <w:pPr>
        <w:rPr>
          <w:rFonts w:ascii="Times New Roman" w:hAnsi="Times New Roman" w:cs="Times New Roman"/>
          <w:sz w:val="24"/>
          <w:szCs w:val="24"/>
        </w:rPr>
      </w:pPr>
    </w:p>
    <w:p w:rsidR="00D016E5" w:rsidRDefault="00D01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PNU EU Center is the regional hub institution for European Studies in Korea to enhance </w:t>
      </w:r>
      <w:r>
        <w:rPr>
          <w:rFonts w:ascii="Times New Roman" w:hAnsi="Times New Roman" w:cs="Times New Roman"/>
          <w:sz w:val="24"/>
          <w:szCs w:val="24"/>
        </w:rPr>
        <w:t>awareness</w:t>
      </w:r>
      <w:r>
        <w:rPr>
          <w:rFonts w:ascii="Times New Roman" w:hAnsi="Times New Roman" w:cs="Times New Roman" w:hint="eastAsia"/>
          <w:sz w:val="24"/>
          <w:szCs w:val="24"/>
        </w:rPr>
        <w:t xml:space="preserve"> and knowledge of the EU supported by E</w:t>
      </w:r>
      <w:r w:rsidR="00A9359D">
        <w:rPr>
          <w:rFonts w:ascii="Times New Roman" w:hAnsi="Times New Roman" w:cs="Times New Roman" w:hint="eastAsia"/>
          <w:sz w:val="24"/>
          <w:szCs w:val="24"/>
        </w:rPr>
        <w:t xml:space="preserve">uropean </w:t>
      </w:r>
      <w:r>
        <w:rPr>
          <w:rFonts w:ascii="Times New Roman" w:hAnsi="Times New Roman" w:cs="Times New Roman" w:hint="eastAsia"/>
          <w:sz w:val="24"/>
          <w:szCs w:val="24"/>
        </w:rPr>
        <w:t>U</w:t>
      </w:r>
      <w:r w:rsidR="00A9359D">
        <w:rPr>
          <w:rFonts w:ascii="Times New Roman" w:hAnsi="Times New Roman" w:cs="Times New Roman" w:hint="eastAsia"/>
          <w:sz w:val="24"/>
          <w:szCs w:val="24"/>
        </w:rPr>
        <w:t>nion</w:t>
      </w:r>
      <w:r>
        <w:rPr>
          <w:rFonts w:ascii="Times New Roman" w:hAnsi="Times New Roman" w:cs="Times New Roman" w:hint="eastAsia"/>
          <w:sz w:val="24"/>
          <w:szCs w:val="24"/>
        </w:rPr>
        <w:t xml:space="preserve"> and Pusan National University which is one of the top five research-focused universities.</w:t>
      </w:r>
    </w:p>
    <w:p w:rsidR="00D016E5" w:rsidRDefault="00D016E5">
      <w:pPr>
        <w:rPr>
          <w:rFonts w:ascii="Times New Roman" w:hAnsi="Times New Roman" w:cs="Times New Roman"/>
          <w:sz w:val="24"/>
          <w:szCs w:val="24"/>
        </w:rPr>
      </w:pPr>
    </w:p>
    <w:p w:rsidR="00D016E5" w:rsidRPr="00AF05B0" w:rsidRDefault="009B4E12" w:rsidP="009B4E12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sz w:val="28"/>
          <w:szCs w:val="24"/>
        </w:rPr>
      </w:pPr>
      <w:r w:rsidRPr="00AF05B0">
        <w:rPr>
          <w:rFonts w:ascii="Times New Roman" w:hAnsi="Times New Roman" w:cs="Times New Roman" w:hint="eastAsia"/>
          <w:sz w:val="28"/>
          <w:szCs w:val="24"/>
        </w:rPr>
        <w:t>Visiting Professors Obligation</w:t>
      </w:r>
    </w:p>
    <w:p w:rsidR="009B4E12" w:rsidRDefault="009B4E12" w:rsidP="009B4E12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The position is widely opened to any field of European Studies and the primary focus will be 1 or 2 courses teaching of graduate level.</w:t>
      </w:r>
    </w:p>
    <w:p w:rsidR="009B4E12" w:rsidRDefault="009B4E12" w:rsidP="009B4E12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EU Economics and Political Economics would be preferred.</w:t>
      </w:r>
    </w:p>
    <w:p w:rsidR="009B4E12" w:rsidRDefault="009B4E12" w:rsidP="009B4E12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The successful appointee will assist and coordinate lectures of 1 or 2 courses during semesters and provide a special lecture in the international conference and EU Study </w:t>
      </w:r>
      <w:r w:rsidR="007F0DEE">
        <w:rPr>
          <w:rFonts w:ascii="Times New Roman" w:hAnsi="Times New Roman" w:cs="Times New Roman" w:hint="eastAsia"/>
          <w:sz w:val="24"/>
          <w:szCs w:val="24"/>
        </w:rPr>
        <w:t>Winter</w:t>
      </w:r>
      <w:r>
        <w:rPr>
          <w:rFonts w:ascii="Times New Roman" w:hAnsi="Times New Roman" w:cs="Times New Roman" w:hint="eastAsia"/>
          <w:sz w:val="24"/>
          <w:szCs w:val="24"/>
        </w:rPr>
        <w:t xml:space="preserve"> School held by the EU Center. </w:t>
      </w:r>
    </w:p>
    <w:p w:rsidR="009B4E12" w:rsidRDefault="009B4E12" w:rsidP="009B4E12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The successful </w:t>
      </w:r>
      <w:r>
        <w:rPr>
          <w:rFonts w:ascii="Times New Roman" w:hAnsi="Times New Roman" w:cs="Times New Roman"/>
          <w:sz w:val="24"/>
          <w:szCs w:val="24"/>
        </w:rPr>
        <w:t>appointee</w:t>
      </w:r>
      <w:r w:rsidR="005463AF">
        <w:rPr>
          <w:rFonts w:ascii="Times New Roman" w:hAnsi="Times New Roman" w:cs="Times New Roman" w:hint="eastAsia"/>
          <w:sz w:val="24"/>
          <w:szCs w:val="24"/>
        </w:rPr>
        <w:t xml:space="preserve"> will contribute to the f</w:t>
      </w:r>
      <w:r>
        <w:rPr>
          <w:rFonts w:ascii="Times New Roman" w:hAnsi="Times New Roman" w:cs="Times New Roman" w:hint="eastAsia"/>
          <w:sz w:val="24"/>
          <w:szCs w:val="24"/>
        </w:rPr>
        <w:t>aculty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 teaching</w:t>
      </w:r>
      <w:r w:rsidR="005463AF"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 xml:space="preserve"> engage in related professional activities and provide administrative support related to EU Studies.</w:t>
      </w:r>
    </w:p>
    <w:p w:rsidR="005463AF" w:rsidRDefault="005463AF" w:rsidP="005463AF">
      <w:pPr>
        <w:ind w:left="521"/>
        <w:rPr>
          <w:rFonts w:ascii="Times New Roman" w:hAnsi="Times New Roman" w:cs="Times New Roman"/>
          <w:sz w:val="24"/>
          <w:szCs w:val="24"/>
        </w:rPr>
      </w:pPr>
    </w:p>
    <w:p w:rsidR="005463AF" w:rsidRDefault="005463AF" w:rsidP="005463AF">
      <w:pPr>
        <w:ind w:left="521"/>
        <w:rPr>
          <w:rFonts w:ascii="Times New Roman" w:hAnsi="Times New Roman" w:cs="Times New Roman"/>
          <w:sz w:val="24"/>
          <w:szCs w:val="24"/>
        </w:rPr>
      </w:pPr>
    </w:p>
    <w:p w:rsidR="009B4E12" w:rsidRPr="00AF05B0" w:rsidRDefault="009B4E12" w:rsidP="009B4E12">
      <w:pPr>
        <w:ind w:left="521"/>
        <w:rPr>
          <w:rFonts w:ascii="Times New Roman" w:hAnsi="Times New Roman" w:cs="Times New Roman"/>
          <w:b/>
          <w:sz w:val="28"/>
          <w:szCs w:val="24"/>
        </w:rPr>
      </w:pPr>
      <w:r w:rsidRPr="00AF05B0">
        <w:rPr>
          <w:rFonts w:ascii="Times New Roman" w:hAnsi="Times New Roman" w:cs="Times New Roman" w:hint="eastAsia"/>
          <w:b/>
          <w:sz w:val="28"/>
          <w:szCs w:val="24"/>
        </w:rPr>
        <w:lastRenderedPageBreak/>
        <w:t>1. Condition</w:t>
      </w:r>
    </w:p>
    <w:p w:rsidR="009B4E12" w:rsidRDefault="009B4E12" w:rsidP="009B4E12">
      <w:pPr>
        <w:ind w:left="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* </w:t>
      </w:r>
      <w:r w:rsidRPr="00B06A42">
        <w:rPr>
          <w:rFonts w:ascii="Times New Roman" w:hAnsi="Times New Roman" w:cs="Times New Roman" w:hint="eastAsia"/>
          <w:sz w:val="24"/>
          <w:szCs w:val="24"/>
        </w:rPr>
        <w:t>Short Term</w:t>
      </w:r>
      <w:r w:rsidR="003E5C32">
        <w:rPr>
          <w:rFonts w:ascii="Times New Roman" w:hAnsi="Times New Roman" w:cs="Times New Roman" w:hint="eastAsia"/>
          <w:sz w:val="24"/>
          <w:szCs w:val="24"/>
        </w:rPr>
        <w:t xml:space="preserve"> (Full Time)</w:t>
      </w:r>
      <w:r>
        <w:rPr>
          <w:rFonts w:ascii="Times New Roman" w:hAnsi="Times New Roman" w:cs="Times New Roman" w:hint="eastAsia"/>
          <w:sz w:val="24"/>
          <w:szCs w:val="24"/>
        </w:rPr>
        <w:t>: 1 Semester (4 months)</w:t>
      </w:r>
    </w:p>
    <w:p w:rsidR="009B4E12" w:rsidRDefault="009B4E12" w:rsidP="009B4E12">
      <w:pPr>
        <w:ind w:left="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- September to December 201</w:t>
      </w:r>
      <w:r w:rsidR="00EC52AA">
        <w:rPr>
          <w:rFonts w:ascii="Times New Roman" w:hAnsi="Times New Roman" w:cs="Times New Roman" w:hint="eastAsia"/>
          <w:sz w:val="24"/>
          <w:szCs w:val="24"/>
        </w:rPr>
        <w:t>5</w:t>
      </w:r>
    </w:p>
    <w:p w:rsidR="00CD3311" w:rsidRDefault="00CD3311" w:rsidP="009B4E12">
      <w:pPr>
        <w:ind w:left="521"/>
        <w:rPr>
          <w:rFonts w:ascii="Times New Roman" w:hAnsi="Times New Roman" w:cs="Times New Roman"/>
          <w:sz w:val="24"/>
          <w:szCs w:val="24"/>
        </w:rPr>
      </w:pPr>
      <w:r w:rsidRPr="00AF05B0">
        <w:rPr>
          <w:rFonts w:ascii="Times New Roman" w:hAnsi="Times New Roman" w:cs="Times New Roman" w:hint="eastAsia"/>
          <w:b/>
          <w:sz w:val="28"/>
          <w:szCs w:val="24"/>
        </w:rPr>
        <w:t>2. Grant</w:t>
      </w:r>
      <w:r>
        <w:rPr>
          <w:rFonts w:ascii="Times New Roman" w:hAnsi="Times New Roman" w:cs="Times New Roman" w:hint="eastAsia"/>
          <w:sz w:val="24"/>
          <w:szCs w:val="24"/>
        </w:rPr>
        <w:t>: Flight Charge and Monthly Salary ($2,000-2,500/month)</w:t>
      </w:r>
    </w:p>
    <w:p w:rsidR="00D016E5" w:rsidRPr="00EC52AA" w:rsidRDefault="00D016E5">
      <w:pPr>
        <w:rPr>
          <w:rFonts w:ascii="Times New Roman" w:hAnsi="Times New Roman" w:cs="Times New Roman"/>
          <w:sz w:val="24"/>
          <w:szCs w:val="24"/>
        </w:rPr>
      </w:pPr>
    </w:p>
    <w:p w:rsidR="0048415B" w:rsidRDefault="004841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The preferred commencement date for this position would be by the starting week of each semester. Remuneration will be negotiable within the relevant range, and salary package arrangement is </w:t>
      </w:r>
      <w:r>
        <w:rPr>
          <w:rFonts w:ascii="Times New Roman" w:hAnsi="Times New Roman" w:cs="Times New Roman"/>
          <w:sz w:val="24"/>
          <w:szCs w:val="24"/>
        </w:rPr>
        <w:t>available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bookmarkStart w:id="0" w:name="_GoBack"/>
      <w:bookmarkEnd w:id="0"/>
    </w:p>
    <w:p w:rsidR="00D016E5" w:rsidRDefault="004841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Conditions of employment for this position are offered under PNU EU Center and GSIS. PNU is an equal opportunity employer.</w:t>
      </w:r>
    </w:p>
    <w:p w:rsidR="0048415B" w:rsidRDefault="0048415B">
      <w:pPr>
        <w:rPr>
          <w:rFonts w:ascii="Times New Roman" w:hAnsi="Times New Roman" w:cs="Times New Roman"/>
          <w:sz w:val="24"/>
          <w:szCs w:val="24"/>
        </w:rPr>
      </w:pPr>
    </w:p>
    <w:p w:rsidR="0048415B" w:rsidRPr="003E5C32" w:rsidRDefault="0048415B" w:rsidP="003E5C32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b/>
          <w:sz w:val="28"/>
          <w:szCs w:val="24"/>
        </w:rPr>
      </w:pPr>
      <w:r w:rsidRPr="003E5C32">
        <w:rPr>
          <w:rFonts w:ascii="Times New Roman" w:hAnsi="Times New Roman" w:cs="Times New Roman" w:hint="eastAsia"/>
          <w:b/>
          <w:sz w:val="28"/>
          <w:szCs w:val="24"/>
        </w:rPr>
        <w:t>Application</w:t>
      </w:r>
    </w:p>
    <w:p w:rsidR="0048415B" w:rsidRDefault="004841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If you are </w:t>
      </w:r>
      <w:r>
        <w:rPr>
          <w:rFonts w:ascii="Times New Roman" w:hAnsi="Times New Roman" w:cs="Times New Roman"/>
          <w:sz w:val="24"/>
          <w:szCs w:val="24"/>
        </w:rPr>
        <w:t>interested</w:t>
      </w:r>
      <w:r>
        <w:rPr>
          <w:rFonts w:ascii="Times New Roman" w:hAnsi="Times New Roman" w:cs="Times New Roman" w:hint="eastAsia"/>
          <w:sz w:val="24"/>
          <w:szCs w:val="24"/>
        </w:rPr>
        <w:t xml:space="preserve"> in the position, please send your application with your CV by e-mail</w:t>
      </w:r>
      <w:r w:rsidR="00AF05B0">
        <w:rPr>
          <w:rFonts w:ascii="Times New Roman" w:hAnsi="Times New Roman" w:cs="Times New Roman" w:hint="eastAsia"/>
          <w:sz w:val="24"/>
          <w:szCs w:val="24"/>
        </w:rPr>
        <w:t xml:space="preserve"> to:</w:t>
      </w:r>
    </w:p>
    <w:p w:rsidR="005463AF" w:rsidRDefault="005463AF" w:rsidP="005463AF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Contact Person: </w:t>
      </w:r>
      <w:r w:rsidR="00EC52AA">
        <w:rPr>
          <w:rFonts w:ascii="Times New Roman" w:hAnsi="Times New Roman" w:cs="Times New Roman" w:hint="eastAsia"/>
          <w:sz w:val="24"/>
          <w:szCs w:val="24"/>
        </w:rPr>
        <w:t>Mr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EC52AA">
        <w:rPr>
          <w:rFonts w:ascii="Times New Roman" w:hAnsi="Times New Roman" w:cs="Times New Roman" w:hint="eastAsia"/>
          <w:sz w:val="24"/>
          <w:szCs w:val="24"/>
        </w:rPr>
        <w:t>Sang-</w:t>
      </w:r>
      <w:proofErr w:type="spellStart"/>
      <w:r w:rsidR="00EC52AA">
        <w:rPr>
          <w:rFonts w:ascii="Times New Roman" w:hAnsi="Times New Roman" w:cs="Times New Roman" w:hint="eastAsia"/>
          <w:sz w:val="24"/>
          <w:szCs w:val="24"/>
        </w:rPr>
        <w:t>Hoon</w:t>
      </w:r>
      <w:proofErr w:type="spellEnd"/>
      <w:r w:rsidR="00EC52AA">
        <w:rPr>
          <w:rFonts w:ascii="Times New Roman" w:hAnsi="Times New Roman" w:cs="Times New Roman" w:hint="eastAsia"/>
          <w:sz w:val="24"/>
          <w:szCs w:val="24"/>
        </w:rPr>
        <w:t xml:space="preserve"> Nam</w:t>
      </w:r>
      <w:r>
        <w:rPr>
          <w:rFonts w:ascii="Times New Roman" w:hAnsi="Times New Roman" w:cs="Times New Roman" w:hint="eastAsia"/>
          <w:sz w:val="24"/>
          <w:szCs w:val="24"/>
        </w:rPr>
        <w:t xml:space="preserve"> (Researcher, </w:t>
      </w:r>
      <w:r w:rsidR="0085001D">
        <w:rPr>
          <w:rFonts w:ascii="Times New Roman" w:hAnsi="Times New Roman" w:cs="Times New Roman" w:hint="eastAsia"/>
          <w:sz w:val="24"/>
          <w:szCs w:val="24"/>
        </w:rPr>
        <w:t>PNU EU Center)</w:t>
      </w:r>
    </w:p>
    <w:p w:rsidR="0085001D" w:rsidRDefault="0085001D" w:rsidP="005463AF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E-mail: </w:t>
      </w:r>
      <w:hyperlink r:id="rId8" w:history="1">
        <w:r w:rsidR="00EC52AA" w:rsidRPr="000A357F">
          <w:rPr>
            <w:rStyle w:val="a6"/>
            <w:rFonts w:ascii="Times New Roman" w:hAnsi="Times New Roman" w:cs="Times New Roman" w:hint="eastAsia"/>
            <w:sz w:val="24"/>
            <w:szCs w:val="24"/>
          </w:rPr>
          <w:t>pnueu@pusan.ac.kr</w:t>
        </w:r>
      </w:hyperlink>
    </w:p>
    <w:p w:rsidR="0085001D" w:rsidRDefault="0085001D" w:rsidP="005463AF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l &amp; FAX: +82-51-510-7398</w:t>
      </w:r>
    </w:p>
    <w:p w:rsidR="0085001D" w:rsidRDefault="0085001D" w:rsidP="005463AF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B06A42">
        <w:rPr>
          <w:rFonts w:ascii="Times New Roman" w:hAnsi="Times New Roman" w:cs="Times New Roman" w:hint="eastAsia"/>
          <w:sz w:val="24"/>
          <w:szCs w:val="24"/>
        </w:rPr>
        <w:t xml:space="preserve">The closing date </w:t>
      </w:r>
      <w:r>
        <w:rPr>
          <w:rFonts w:ascii="Times New Roman" w:hAnsi="Times New Roman" w:cs="Times New Roman" w:hint="eastAsia"/>
          <w:sz w:val="24"/>
          <w:szCs w:val="24"/>
        </w:rPr>
        <w:t xml:space="preserve">for </w:t>
      </w:r>
      <w:r w:rsidR="00B06A42">
        <w:rPr>
          <w:rFonts w:ascii="Times New Roman" w:hAnsi="Times New Roman" w:cs="Times New Roman" w:hint="eastAsia"/>
          <w:sz w:val="24"/>
          <w:szCs w:val="24"/>
        </w:rPr>
        <w:t>application</w:t>
      </w:r>
      <w:r w:rsidR="00285F23">
        <w:rPr>
          <w:rFonts w:ascii="Times New Roman" w:hAnsi="Times New Roman" w:cs="Times New Roman" w:hint="eastAsia"/>
          <w:sz w:val="24"/>
          <w:szCs w:val="24"/>
        </w:rPr>
        <w:t xml:space="preserve"> is 10</w:t>
      </w:r>
      <w:r w:rsidR="00285F23" w:rsidRPr="00285F23">
        <w:rPr>
          <w:rFonts w:ascii="Times New Roman" w:hAnsi="Times New Roman" w:cs="Times New Roman" w:hint="eastAsia"/>
          <w:sz w:val="24"/>
          <w:szCs w:val="24"/>
          <w:vertAlign w:val="superscript"/>
        </w:rPr>
        <w:t>th</w:t>
      </w:r>
      <w:r w:rsidR="00285F23">
        <w:rPr>
          <w:rFonts w:ascii="Times New Roman" w:hAnsi="Times New Roman" w:cs="Times New Roman" w:hint="eastAsia"/>
          <w:sz w:val="24"/>
          <w:szCs w:val="24"/>
        </w:rPr>
        <w:t xml:space="preserve"> May 201</w:t>
      </w:r>
      <w:r w:rsidR="00EC52AA">
        <w:rPr>
          <w:rFonts w:ascii="Times New Roman" w:hAnsi="Times New Roman" w:cs="Times New Roman" w:hint="eastAsia"/>
          <w:sz w:val="24"/>
          <w:szCs w:val="24"/>
        </w:rPr>
        <w:t>5</w:t>
      </w:r>
      <w:r w:rsidR="00285F23">
        <w:rPr>
          <w:rFonts w:ascii="Times New Roman" w:hAnsi="Times New Roman" w:cs="Times New Roman" w:hint="eastAsia"/>
          <w:sz w:val="24"/>
          <w:szCs w:val="24"/>
        </w:rPr>
        <w:t>.</w:t>
      </w:r>
    </w:p>
    <w:p w:rsidR="00E73A1C" w:rsidRDefault="00285F23" w:rsidP="00285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For more information about PNU EU Center, </w:t>
      </w:r>
    </w:p>
    <w:p w:rsidR="00285F23" w:rsidRDefault="00E73A1C" w:rsidP="00285F2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t>please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visit our website: </w:t>
      </w:r>
      <w:hyperlink r:id="rId9" w:history="1">
        <w:r w:rsidRPr="008B556A">
          <w:rPr>
            <w:rStyle w:val="a6"/>
            <w:rFonts w:ascii="Times New Roman" w:hAnsi="Times New Roman" w:cs="Times New Roman" w:hint="eastAsia"/>
            <w:sz w:val="24"/>
            <w:szCs w:val="24"/>
          </w:rPr>
          <w:t>www.eucenter.pusan.ac.kr</w:t>
        </w:r>
      </w:hyperlink>
    </w:p>
    <w:p w:rsidR="003E5C32" w:rsidRDefault="003E5C32" w:rsidP="004E3714">
      <w:pPr>
        <w:rPr>
          <w:rFonts w:ascii="Times New Roman" w:hAnsi="Times New Roman" w:cs="Times New Roman"/>
          <w:sz w:val="24"/>
          <w:szCs w:val="24"/>
        </w:rPr>
      </w:pPr>
    </w:p>
    <w:p w:rsidR="003E5C32" w:rsidRDefault="003E5C32" w:rsidP="004E3714">
      <w:pPr>
        <w:rPr>
          <w:rFonts w:ascii="Times New Roman" w:hAnsi="Times New Roman" w:cs="Times New Roman"/>
          <w:sz w:val="24"/>
          <w:szCs w:val="24"/>
        </w:rPr>
      </w:pPr>
    </w:p>
    <w:p w:rsidR="00BC0F5A" w:rsidRDefault="007444C0" w:rsidP="00AF05B0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 w:hint="eastAsia"/>
          <w:b/>
          <w:i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4F4E6ABD" wp14:editId="0E61B3D3">
            <wp:simplePos x="0" y="0"/>
            <wp:positionH relativeFrom="column">
              <wp:posOffset>-127000</wp:posOffset>
            </wp:positionH>
            <wp:positionV relativeFrom="paragraph">
              <wp:posOffset>392430</wp:posOffset>
            </wp:positionV>
            <wp:extent cx="731520" cy="702310"/>
            <wp:effectExtent l="0" t="0" r="0" b="2540"/>
            <wp:wrapSquare wrapText="bothSides"/>
            <wp:docPr id="6" name="그림 6" descr="C:\Documents and Settings\USER\바탕 화면\류상희 2013.03.04-2014.02.28\Etc\PNU EU Center 로고\PNU 로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바탕 화면\류상희 2013.03.04-2014.02.28\Etc\PNU EU Center 로고\PNU 로고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b/>
          <w:i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7B4C8AE6" wp14:editId="4279A226">
            <wp:simplePos x="0" y="0"/>
            <wp:positionH relativeFrom="column">
              <wp:posOffset>4814570</wp:posOffset>
            </wp:positionH>
            <wp:positionV relativeFrom="paragraph">
              <wp:posOffset>238760</wp:posOffset>
            </wp:positionV>
            <wp:extent cx="1142365" cy="942975"/>
            <wp:effectExtent l="0" t="0" r="635" b="9525"/>
            <wp:wrapSquare wrapText="bothSides"/>
            <wp:docPr id="5" name="그림 5" descr="C:\Documents and Settings\USER\바탕 화면\류상희 2013.03.04-2014.02.28\Etc\PNU EU Center 로고\pnu e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바탕 화면\류상희 2013.03.04-2014.02.28\Etc\PNU EU Center 로고\pnu eu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F5A">
        <w:rPr>
          <w:rFonts w:ascii="Times New Roman" w:hAnsi="Times New Roman" w:cs="Times New Roman" w:hint="eastAsia"/>
          <w:b/>
          <w:i/>
          <w:sz w:val="52"/>
          <w:szCs w:val="52"/>
        </w:rPr>
        <w:t xml:space="preserve"> </w:t>
      </w:r>
    </w:p>
    <w:p w:rsidR="0048415B" w:rsidRPr="004E3714" w:rsidRDefault="00E73A1C" w:rsidP="007444C0">
      <w:pPr>
        <w:ind w:firstLineChars="50" w:firstLine="260"/>
        <w:rPr>
          <w:rFonts w:ascii="Times New Roman" w:hAnsi="Times New Roman" w:cs="Times New Roman"/>
          <w:sz w:val="24"/>
          <w:szCs w:val="24"/>
        </w:rPr>
      </w:pPr>
      <w:r w:rsidRPr="004E3714">
        <w:rPr>
          <w:rFonts w:ascii="Times New Roman" w:hAnsi="Times New Roman" w:cs="Times New Roman" w:hint="eastAsia"/>
          <w:b/>
          <w:i/>
          <w:sz w:val="52"/>
          <w:szCs w:val="52"/>
        </w:rPr>
        <w:t>Director of PNU EU Center</w:t>
      </w:r>
    </w:p>
    <w:sectPr w:rsidR="0048415B" w:rsidRPr="004E3714" w:rsidSect="00BC0F5A">
      <w:headerReference w:type="even" r:id="rId12"/>
      <w:headerReference w:type="default" r:id="rId13"/>
      <w:headerReference w:type="first" r:id="rId14"/>
      <w:pgSz w:w="11906" w:h="16838"/>
      <w:pgMar w:top="1701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68C" w:rsidRDefault="004A568C" w:rsidP="005463AF">
      <w:pPr>
        <w:spacing w:after="0" w:line="240" w:lineRule="auto"/>
      </w:pPr>
      <w:r>
        <w:separator/>
      </w:r>
    </w:p>
  </w:endnote>
  <w:endnote w:type="continuationSeparator" w:id="0">
    <w:p w:rsidR="004A568C" w:rsidRDefault="004A568C" w:rsidP="0054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68C" w:rsidRDefault="004A568C" w:rsidP="005463AF">
      <w:pPr>
        <w:spacing w:after="0" w:line="240" w:lineRule="auto"/>
      </w:pPr>
      <w:r>
        <w:separator/>
      </w:r>
    </w:p>
  </w:footnote>
  <w:footnote w:type="continuationSeparator" w:id="0">
    <w:p w:rsidR="004A568C" w:rsidRDefault="004A568C" w:rsidP="0054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F5A" w:rsidRDefault="004A568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21297" o:spid="_x0000_s2060" type="#_x0000_t75" style="position:absolute;left:0;text-align:left;margin-left:0;margin-top:0;width:337.9pt;height:210.2pt;z-index:-251657216;mso-position-horizontal:center;mso-position-horizontal-relative:margin;mso-position-vertical:center;mso-position-vertical-relative:margin" o:allowincell="f">
          <v:imagedata r:id="rId1" o:title="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F5A" w:rsidRDefault="004A568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21298" o:spid="_x0000_s2061" type="#_x0000_t75" style="position:absolute;left:0;text-align:left;margin-left:0;margin-top:0;width:337.9pt;height:210.2pt;z-index:-251656192;mso-position-horizontal:center;mso-position-horizontal-relative:margin;mso-position-vertical:center;mso-position-vertical-relative:margin" o:allowincell="f">
          <v:imagedata r:id="rId1" o:title="logo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F5A" w:rsidRDefault="004A568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21296" o:spid="_x0000_s2059" type="#_x0000_t75" style="position:absolute;left:0;text-align:left;margin-left:0;margin-top:0;width:337.9pt;height:210.2pt;z-index:-251658240;mso-position-horizontal:center;mso-position-horizontal-relative:margin;mso-position-vertical:center;mso-position-vertical-relative:margin" o:allowincell="f">
          <v:imagedata r:id="rId1" o:title="logo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57B19"/>
    <w:multiLevelType w:val="hybridMultilevel"/>
    <w:tmpl w:val="95FEC56C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7E41EE8"/>
    <w:multiLevelType w:val="hybridMultilevel"/>
    <w:tmpl w:val="C290CA64"/>
    <w:lvl w:ilvl="0" w:tplc="171CDC16">
      <w:start w:val="3"/>
      <w:numFmt w:val="bullet"/>
      <w:lvlText w:val="※"/>
      <w:lvlJc w:val="left"/>
      <w:pPr>
        <w:ind w:left="13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7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00"/>
      </w:pPr>
      <w:rPr>
        <w:rFonts w:ascii="Wingdings" w:hAnsi="Wingdings" w:hint="default"/>
      </w:rPr>
    </w:lvl>
  </w:abstractNum>
  <w:abstractNum w:abstractNumId="2">
    <w:nsid w:val="345150BF"/>
    <w:multiLevelType w:val="hybridMultilevel"/>
    <w:tmpl w:val="A97A4424"/>
    <w:lvl w:ilvl="0" w:tplc="10F04844">
      <w:start w:val="3"/>
      <w:numFmt w:val="bullet"/>
      <w:lvlText w:val="※"/>
      <w:lvlJc w:val="left"/>
      <w:pPr>
        <w:ind w:left="10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3">
    <w:nsid w:val="3D511355"/>
    <w:multiLevelType w:val="hybridMultilevel"/>
    <w:tmpl w:val="BA40B60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6144408C"/>
    <w:multiLevelType w:val="hybridMultilevel"/>
    <w:tmpl w:val="5764EA5C"/>
    <w:lvl w:ilvl="0" w:tplc="04090001">
      <w:start w:val="1"/>
      <w:numFmt w:val="bullet"/>
      <w:lvlText w:val=""/>
      <w:lvlJc w:val="left"/>
      <w:pPr>
        <w:ind w:left="92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1" w:hanging="400"/>
      </w:pPr>
      <w:rPr>
        <w:rFonts w:ascii="Wingdings" w:hAnsi="Wingdings" w:hint="default"/>
      </w:rPr>
    </w:lvl>
  </w:abstractNum>
  <w:abstractNum w:abstractNumId="5">
    <w:nsid w:val="714062B0"/>
    <w:multiLevelType w:val="hybridMultilevel"/>
    <w:tmpl w:val="6DDC0D96"/>
    <w:lvl w:ilvl="0" w:tplc="04090001">
      <w:start w:val="1"/>
      <w:numFmt w:val="bullet"/>
      <w:lvlText w:val=""/>
      <w:lvlJc w:val="left"/>
      <w:pPr>
        <w:ind w:left="92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1" w:hanging="400"/>
      </w:pPr>
      <w:rPr>
        <w:rFonts w:ascii="Wingdings" w:hAnsi="Wingdings" w:hint="default"/>
      </w:rPr>
    </w:lvl>
  </w:abstractNum>
  <w:abstractNum w:abstractNumId="6">
    <w:nsid w:val="7BBF0F7A"/>
    <w:multiLevelType w:val="hybridMultilevel"/>
    <w:tmpl w:val="EE2E0F4A"/>
    <w:lvl w:ilvl="0" w:tplc="04090001">
      <w:start w:val="1"/>
      <w:numFmt w:val="bullet"/>
      <w:lvlText w:val=""/>
      <w:lvlJc w:val="left"/>
      <w:pPr>
        <w:ind w:left="131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00"/>
      </w:pPr>
      <w:rPr>
        <w:rFonts w:ascii="Wingdings" w:hAnsi="Wingdings" w:hint="default"/>
      </w:rPr>
    </w:lvl>
  </w:abstractNum>
  <w:abstractNum w:abstractNumId="7">
    <w:nsid w:val="7F9A152F"/>
    <w:multiLevelType w:val="hybridMultilevel"/>
    <w:tmpl w:val="9CCA643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99"/>
    <w:rsid w:val="000A7490"/>
    <w:rsid w:val="00105CE8"/>
    <w:rsid w:val="00212CD8"/>
    <w:rsid w:val="002857D3"/>
    <w:rsid w:val="00285F23"/>
    <w:rsid w:val="002A7514"/>
    <w:rsid w:val="003B1A79"/>
    <w:rsid w:val="003E5C32"/>
    <w:rsid w:val="0043494C"/>
    <w:rsid w:val="0048415B"/>
    <w:rsid w:val="004A568C"/>
    <w:rsid w:val="004E3714"/>
    <w:rsid w:val="005463AF"/>
    <w:rsid w:val="00632C99"/>
    <w:rsid w:val="007444C0"/>
    <w:rsid w:val="007F0DEE"/>
    <w:rsid w:val="008232E7"/>
    <w:rsid w:val="0085001D"/>
    <w:rsid w:val="00944F17"/>
    <w:rsid w:val="00957342"/>
    <w:rsid w:val="00981682"/>
    <w:rsid w:val="009B4E12"/>
    <w:rsid w:val="00A9359D"/>
    <w:rsid w:val="00AF05B0"/>
    <w:rsid w:val="00B06A42"/>
    <w:rsid w:val="00BC0F5A"/>
    <w:rsid w:val="00BF7C07"/>
    <w:rsid w:val="00C87171"/>
    <w:rsid w:val="00CD3311"/>
    <w:rsid w:val="00CF0681"/>
    <w:rsid w:val="00D016E5"/>
    <w:rsid w:val="00D617BD"/>
    <w:rsid w:val="00D71839"/>
    <w:rsid w:val="00E73A1C"/>
    <w:rsid w:val="00EC52AA"/>
    <w:rsid w:val="00F4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E12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5463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463AF"/>
  </w:style>
  <w:style w:type="paragraph" w:styleId="a5">
    <w:name w:val="footer"/>
    <w:basedOn w:val="a"/>
    <w:link w:val="Char0"/>
    <w:uiPriority w:val="99"/>
    <w:unhideWhenUsed/>
    <w:rsid w:val="005463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463AF"/>
  </w:style>
  <w:style w:type="character" w:styleId="a6">
    <w:name w:val="Hyperlink"/>
    <w:basedOn w:val="a0"/>
    <w:uiPriority w:val="99"/>
    <w:unhideWhenUsed/>
    <w:rsid w:val="0085001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73A1C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E371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4E371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E12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5463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463AF"/>
  </w:style>
  <w:style w:type="paragraph" w:styleId="a5">
    <w:name w:val="footer"/>
    <w:basedOn w:val="a"/>
    <w:link w:val="Char0"/>
    <w:uiPriority w:val="99"/>
    <w:unhideWhenUsed/>
    <w:rsid w:val="005463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463AF"/>
  </w:style>
  <w:style w:type="character" w:styleId="a6">
    <w:name w:val="Hyperlink"/>
    <w:basedOn w:val="a0"/>
    <w:uiPriority w:val="99"/>
    <w:unhideWhenUsed/>
    <w:rsid w:val="0085001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73A1C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E371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4E37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ueu@pusan.ac.kr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eucenter.pusan.ac.k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2013-03-22T05:50:00Z</cp:lastPrinted>
  <dcterms:created xsi:type="dcterms:W3CDTF">2015-02-16T08:00:00Z</dcterms:created>
  <dcterms:modified xsi:type="dcterms:W3CDTF">2015-02-16T08:06:00Z</dcterms:modified>
</cp:coreProperties>
</file>